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A7616"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SUMMARY:</w:t>
      </w:r>
    </w:p>
    <w:p w14:paraId="07F120AF" w14:textId="77777777" w:rsidR="00B47195" w:rsidRPr="00B47195" w:rsidRDefault="00B47195" w:rsidP="00BF6E25">
      <w:pPr>
        <w:spacing w:line="480" w:lineRule="auto"/>
        <w:rPr>
          <w:rFonts w:ascii="Times New Roman" w:eastAsia="Times New Roman" w:hAnsi="Times New Roman" w:cs="Times New Roman"/>
          <w:sz w:val="24"/>
          <w:szCs w:val="24"/>
        </w:rPr>
      </w:pPr>
    </w:p>
    <w:p w14:paraId="487F8243"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Webber focuses on domination and legitimacy and he does this by offering a sociological perspective. Weber defines the three “ideal types as rational or legal authority, traditional authority, and charismatic authority. Weber goes on and defines legitimacy as the “the belief system on which valid commands issuing from authority figures are based”.  He explains it supplying the justifications for demanding obedience and practice domination rightfully over others. When defining domination it was explained as a group of people obeying a specific command.</w:t>
      </w:r>
    </w:p>
    <w:p w14:paraId="5EB51004" w14:textId="77777777" w:rsidR="00B47195" w:rsidRPr="00B47195" w:rsidRDefault="00B47195" w:rsidP="00BF6E25">
      <w:pPr>
        <w:spacing w:line="480" w:lineRule="auto"/>
        <w:rPr>
          <w:rFonts w:ascii="Times New Roman" w:eastAsia="Times New Roman" w:hAnsi="Times New Roman" w:cs="Times New Roman"/>
          <w:sz w:val="24"/>
          <w:szCs w:val="24"/>
        </w:rPr>
      </w:pPr>
    </w:p>
    <w:p w14:paraId="633454D3" w14:textId="77777777" w:rsidR="00B47195" w:rsidRPr="00B47195" w:rsidRDefault="00B47195" w:rsidP="00BF6E25">
      <w:pPr>
        <w:spacing w:line="480" w:lineRule="auto"/>
        <w:rPr>
          <w:rFonts w:ascii="Times New Roman" w:eastAsia="Times New Roman" w:hAnsi="Times New Roman" w:cs="Times New Roman"/>
          <w:sz w:val="24"/>
          <w:szCs w:val="24"/>
        </w:rPr>
      </w:pPr>
    </w:p>
    <w:p w14:paraId="69A707A7"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 three pure types of authority are rational grounds, traditional grounds and, Charismatic grounds.</w:t>
      </w:r>
    </w:p>
    <w:p w14:paraId="47DD8C2D" w14:textId="77777777" w:rsidR="00B47195" w:rsidRPr="00B47195" w:rsidRDefault="00B47195" w:rsidP="00BF6E25">
      <w:pPr>
        <w:spacing w:line="480" w:lineRule="auto"/>
        <w:rPr>
          <w:rFonts w:ascii="Times New Roman" w:eastAsia="Times New Roman" w:hAnsi="Times New Roman" w:cs="Times New Roman"/>
          <w:sz w:val="24"/>
          <w:szCs w:val="24"/>
        </w:rPr>
      </w:pPr>
    </w:p>
    <w:p w14:paraId="19577384"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CONCEPTS</w:t>
      </w:r>
    </w:p>
    <w:p w14:paraId="4AF74846" w14:textId="231B91A8"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1) Rational Grounds</w:t>
      </w:r>
      <w:r w:rsidR="00D6463B" w:rsidRPr="00B47195">
        <w:rPr>
          <w:rFonts w:ascii="Times New Roman" w:eastAsia="Times New Roman" w:hAnsi="Times New Roman" w:cs="Times New Roman"/>
          <w:sz w:val="24"/>
          <w:szCs w:val="24"/>
        </w:rPr>
        <w:t>-Obedience</w:t>
      </w:r>
      <w:r w:rsidRPr="00B47195">
        <w:rPr>
          <w:rFonts w:ascii="Times New Roman" w:eastAsia="Times New Roman" w:hAnsi="Times New Roman" w:cs="Times New Roman"/>
          <w:sz w:val="24"/>
          <w:szCs w:val="24"/>
        </w:rPr>
        <w:t xml:space="preserve"> is owed to the legally established impersonal order. This looks to be established by an agreement which means laws are created and passed by the legislatures to guide the citizens of a country. B) This language is different from everyday language because the author uses words that could be mainly understood by those who have invested their time in the authority field. The other side of this is that when we hear legal authority in everyday language we automatically think of the police and the court system. The police departments are public agencies whose purposes are to enforce the criminal law, maintaining order, and providing security services whereas courts operate to seek justice and discover the truth which is very </w:t>
      </w:r>
      <w:r w:rsidRPr="00B47195">
        <w:rPr>
          <w:rFonts w:ascii="Times New Roman" w:eastAsia="Times New Roman" w:hAnsi="Times New Roman" w:cs="Times New Roman"/>
          <w:sz w:val="24"/>
          <w:szCs w:val="24"/>
        </w:rPr>
        <w:lastRenderedPageBreak/>
        <w:t>broad and generalized compared to this definition by weber. C) An example that the author uses to explain sociological significance is when he states “He may be part of an association, of a community, of a church, or a citizen of a state”.</w:t>
      </w:r>
    </w:p>
    <w:p w14:paraId="0B9C7D8D" w14:textId="77777777" w:rsidR="00B47195" w:rsidRPr="00B47195" w:rsidRDefault="00B47195" w:rsidP="00BF6E25">
      <w:pPr>
        <w:spacing w:line="480" w:lineRule="auto"/>
        <w:rPr>
          <w:rFonts w:ascii="Times New Roman" w:eastAsia="Times New Roman" w:hAnsi="Times New Roman" w:cs="Times New Roman"/>
          <w:sz w:val="24"/>
          <w:szCs w:val="24"/>
        </w:rPr>
      </w:pPr>
    </w:p>
    <w:p w14:paraId="0D892EB7"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2) Traditional grounds- A) authority will be called tradition; if the legitimacy is claimed for it and believed in under the sanctity of age-old rules and powers. B) This language differs from the use in everyday language because, in the traditional authority, the King had the divine right and authority. So, this would be in place during the medieval period under feudalism. There are more tangible and realistic examples of authority in traditional society. For example, the authority and powers could be based on religious institutions such as the Catholic Church. However, in our societies, teachers have authority over students and parents have authority over children, however, it is not an absolute authority like the author mentions that God has over people. Since the era of enlightenment, most of the nations have moderated their traditional authority making them inactive. C)  The author mentions “The exercise of power is oriented toward the consideration of how far master and staff can join the view of subjects’ traditional compliance without arousing their resistance. Basically with resistance comes in abuse and overreach of authority. An example here would be a policeman going too far when arresting a citizen and causing harm to the citizen when they did not deserve it, causing public backlash.</w:t>
      </w:r>
    </w:p>
    <w:p w14:paraId="62D1E790" w14:textId="77777777" w:rsidR="00B47195" w:rsidRPr="00B47195" w:rsidRDefault="00B47195" w:rsidP="00BF6E25">
      <w:pPr>
        <w:spacing w:line="480" w:lineRule="auto"/>
        <w:rPr>
          <w:rFonts w:ascii="Times New Roman" w:eastAsia="Times New Roman" w:hAnsi="Times New Roman" w:cs="Times New Roman"/>
          <w:sz w:val="24"/>
          <w:szCs w:val="24"/>
        </w:rPr>
      </w:pPr>
    </w:p>
    <w:p w14:paraId="29AD6B49" w14:textId="299D1623"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3) Charismatic grounds- The term charisma will be applied to a certain quality of an individual personality under which he is considered extraordinary and treated as</w:t>
      </w:r>
      <w:r w:rsidR="00883205">
        <w:rPr>
          <w:rFonts w:ascii="Times New Roman" w:eastAsia="Times New Roman" w:hAnsi="Times New Roman" w:cs="Times New Roman"/>
          <w:sz w:val="24"/>
          <w:szCs w:val="24"/>
        </w:rPr>
        <w:t xml:space="preserve"> endowed with the supernatural, s</w:t>
      </w:r>
      <w:r w:rsidR="00883205" w:rsidRPr="00B47195">
        <w:rPr>
          <w:rFonts w:ascii="Times New Roman" w:eastAsia="Times New Roman" w:hAnsi="Times New Roman" w:cs="Times New Roman"/>
          <w:sz w:val="24"/>
          <w:szCs w:val="24"/>
        </w:rPr>
        <w:t>uperhuman</w:t>
      </w:r>
      <w:r w:rsidRPr="00B47195">
        <w:rPr>
          <w:rFonts w:ascii="Times New Roman" w:eastAsia="Times New Roman" w:hAnsi="Times New Roman" w:cs="Times New Roman"/>
          <w:sz w:val="24"/>
          <w:szCs w:val="24"/>
        </w:rPr>
        <w:t xml:space="preserve"> or at least specifically exceptional powers or qualities. B) This definition differs from our use in society because charisma in society is shown through having a </w:t>
      </w:r>
      <w:r w:rsidRPr="00B47195">
        <w:rPr>
          <w:rFonts w:ascii="Times New Roman" w:eastAsia="Times New Roman" w:hAnsi="Times New Roman" w:cs="Times New Roman"/>
          <w:sz w:val="24"/>
          <w:szCs w:val="24"/>
        </w:rPr>
        <w:lastRenderedPageBreak/>
        <w:t>big personality, being good in public with large crowds, and having an “IT” factor. For instance, Charismatic authorities arose to overthrow the traditional authority. They claimed to have received a message from God or the supernatural and they could come up with new laws and overturn the existing ones. A perfect example is Jesus because he claimed he could perform miracles such as healings. However, the mode</w:t>
      </w:r>
      <w:bookmarkStart w:id="0" w:name="_GoBack"/>
      <w:bookmarkEnd w:id="0"/>
      <w:r w:rsidRPr="00B47195">
        <w:rPr>
          <w:rFonts w:ascii="Times New Roman" w:eastAsia="Times New Roman" w:hAnsi="Times New Roman" w:cs="Times New Roman"/>
          <w:sz w:val="24"/>
          <w:szCs w:val="24"/>
        </w:rPr>
        <w:t>rn charismatic aspects can be referred to like people who brought some revolution like Mahatma Gandhi, or Martin Luther King who were able to through their charismatic personalities and bring about revolutionary changes like the overthrowing of the British government in India and the establishment of civil rights for African-Americans. The charismatic authority was characterized by the “</w:t>
      </w:r>
      <w:proofErr w:type="spellStart"/>
      <w:r w:rsidRPr="00B47195">
        <w:rPr>
          <w:rFonts w:ascii="Times New Roman" w:eastAsia="Times New Roman" w:hAnsi="Times New Roman" w:cs="Times New Roman"/>
          <w:sz w:val="24"/>
          <w:szCs w:val="24"/>
        </w:rPr>
        <w:t>routinization</w:t>
      </w:r>
      <w:proofErr w:type="spellEnd"/>
      <w:r w:rsidRPr="00B47195">
        <w:rPr>
          <w:rFonts w:ascii="Times New Roman" w:eastAsia="Times New Roman" w:hAnsi="Times New Roman" w:cs="Times New Roman"/>
          <w:sz w:val="24"/>
          <w:szCs w:val="24"/>
        </w:rPr>
        <w:t xml:space="preserve"> of charisma” where leadership was transferred to traditional or rational-legal leadership.</w:t>
      </w:r>
    </w:p>
    <w:p w14:paraId="7CF99F8A"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This differs from the books’ definition because people in society don't have superpowers. “These are such as are not accessible to the ordinary person, but are regarded as of divine origin or as exemplary, and based on them the individual concerned is treated as a “Leader”. Even though in society we see charismatic people as leaders, our view differs from this definition because we do not believe that these are divine superpowers, we believe they are just personality traits.</w:t>
      </w:r>
    </w:p>
    <w:p w14:paraId="0F6A710A" w14:textId="77777777" w:rsidR="00B47195" w:rsidRPr="00B47195" w:rsidRDefault="00B47195" w:rsidP="00BF6E25">
      <w:pPr>
        <w:spacing w:line="480" w:lineRule="auto"/>
        <w:rPr>
          <w:rFonts w:ascii="Times New Roman" w:eastAsia="Times New Roman" w:hAnsi="Times New Roman" w:cs="Times New Roman"/>
          <w:sz w:val="24"/>
          <w:szCs w:val="24"/>
        </w:rPr>
      </w:pPr>
    </w:p>
    <w:p w14:paraId="017F4283" w14:textId="77777777" w:rsidR="00B47195" w:rsidRPr="00B47195" w:rsidRDefault="00B47195" w:rsidP="00BF6E25">
      <w:pPr>
        <w:spacing w:line="480" w:lineRule="auto"/>
        <w:rPr>
          <w:rFonts w:ascii="Times New Roman" w:eastAsia="Times New Roman" w:hAnsi="Times New Roman" w:cs="Times New Roman"/>
          <w:sz w:val="24"/>
          <w:szCs w:val="24"/>
        </w:rPr>
      </w:pPr>
    </w:p>
    <w:p w14:paraId="0A273FB5" w14:textId="77777777" w:rsidR="00B47195" w:rsidRPr="00B47195" w:rsidRDefault="00B47195" w:rsidP="00BF6E25">
      <w:pPr>
        <w:spacing w:line="480" w:lineRule="auto"/>
        <w:rPr>
          <w:rFonts w:ascii="Times New Roman" w:eastAsia="Times New Roman" w:hAnsi="Times New Roman" w:cs="Times New Roman"/>
          <w:sz w:val="24"/>
          <w:szCs w:val="24"/>
        </w:rPr>
      </w:pPr>
    </w:p>
    <w:p w14:paraId="1EC3CB5D" w14:textId="77777777" w:rsidR="00B47195" w:rsidRPr="00B47195" w:rsidRDefault="00B47195" w:rsidP="00BF6E25">
      <w:pPr>
        <w:spacing w:line="480" w:lineRule="auto"/>
        <w:rPr>
          <w:rFonts w:ascii="Times New Roman" w:eastAsia="Times New Roman" w:hAnsi="Times New Roman" w:cs="Times New Roman"/>
          <w:sz w:val="24"/>
          <w:szCs w:val="24"/>
        </w:rPr>
      </w:pPr>
    </w:p>
    <w:p w14:paraId="585D6E23" w14:textId="77777777" w:rsidR="00B47195" w:rsidRPr="00B47195" w:rsidRDefault="00B47195" w:rsidP="00BF6E25">
      <w:pPr>
        <w:spacing w:line="480" w:lineRule="auto"/>
        <w:rPr>
          <w:rFonts w:ascii="Times New Roman" w:eastAsia="Times New Roman" w:hAnsi="Times New Roman" w:cs="Times New Roman"/>
          <w:sz w:val="24"/>
          <w:szCs w:val="24"/>
        </w:rPr>
      </w:pPr>
    </w:p>
    <w:p w14:paraId="13571184" w14:textId="77777777" w:rsidR="00B47195" w:rsidRPr="00B47195" w:rsidRDefault="00B47195" w:rsidP="00BF6E25">
      <w:pPr>
        <w:spacing w:line="480" w:lineRule="auto"/>
        <w:rPr>
          <w:rFonts w:ascii="Times New Roman" w:eastAsia="Times New Roman" w:hAnsi="Times New Roman" w:cs="Times New Roman"/>
          <w:sz w:val="24"/>
          <w:szCs w:val="24"/>
        </w:rPr>
      </w:pPr>
    </w:p>
    <w:p w14:paraId="0E47BA31" w14:textId="77777777" w:rsidR="00B47195" w:rsidRPr="00B47195" w:rsidRDefault="00B47195" w:rsidP="00BF6E25">
      <w:pPr>
        <w:spacing w:line="480" w:lineRule="auto"/>
        <w:rPr>
          <w:rFonts w:ascii="Times New Roman" w:eastAsia="Times New Roman" w:hAnsi="Times New Roman" w:cs="Times New Roman"/>
          <w:sz w:val="24"/>
          <w:szCs w:val="24"/>
        </w:rPr>
      </w:pPr>
    </w:p>
    <w:p w14:paraId="70BE96FB"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 two theoretical statements that appeared in the essay were</w:t>
      </w:r>
    </w:p>
    <w:p w14:paraId="5AB30954" w14:textId="77777777" w:rsidR="00B47195" w:rsidRPr="00B47195" w:rsidRDefault="00B47195" w:rsidP="00BF6E25">
      <w:pPr>
        <w:spacing w:line="480" w:lineRule="auto"/>
        <w:rPr>
          <w:rFonts w:ascii="Times New Roman" w:eastAsia="Times New Roman" w:hAnsi="Times New Roman" w:cs="Times New Roman"/>
          <w:sz w:val="24"/>
          <w:szCs w:val="24"/>
        </w:rPr>
      </w:pPr>
    </w:p>
    <w:p w14:paraId="2179B5F5"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THEORIES</w:t>
      </w:r>
    </w:p>
    <w:p w14:paraId="554634B2"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1. Legitimacy theory</w:t>
      </w:r>
    </w:p>
    <w:p w14:paraId="0A66FCEF" w14:textId="4981E092" w:rsidR="0088320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Weber propounded that if accepted by the populace, both traditional and charismatic authority can be legitimate. Marx suggested that a dictatorship of the proletariat would be legitimate as it was acting in the best interests of the masses; likewise, dictators claim to uphold common good without popular approval. Traditional monarchs also claimed to be adhering to the divine right as the best form to determine the common good. Legitimacy usually operates under the established rules and power is exercised through the established constitutional laws thus, this adheres to the widely held beliefs and values of a society.</w:t>
      </w:r>
      <w:r w:rsidR="00883205">
        <w:rPr>
          <w:rFonts w:ascii="Times New Roman" w:eastAsia="Times New Roman" w:hAnsi="Times New Roman" w:cs="Times New Roman"/>
          <w:sz w:val="24"/>
          <w:szCs w:val="24"/>
        </w:rPr>
        <w:t xml:space="preserve"> Individuals and organizations strive to operate within the set of rules and beliefs in a community, otherwise their legitimacy would be at stake. </w:t>
      </w:r>
      <w:r w:rsidR="00F11FD0">
        <w:rPr>
          <w:rFonts w:ascii="Times New Roman" w:eastAsia="Times New Roman" w:hAnsi="Times New Roman" w:cs="Times New Roman"/>
          <w:sz w:val="24"/>
          <w:szCs w:val="24"/>
        </w:rPr>
        <w:t>Legitimacy theory asserts that entities focus on limiting themselves towards the boundaries of norms</w:t>
      </w:r>
      <w:r w:rsidR="0013516D">
        <w:rPr>
          <w:rFonts w:ascii="Times New Roman" w:eastAsia="Times New Roman" w:hAnsi="Times New Roman" w:cs="Times New Roman"/>
          <w:sz w:val="24"/>
          <w:szCs w:val="24"/>
        </w:rPr>
        <w:t xml:space="preserve"> in the societies they operate.</w:t>
      </w:r>
    </w:p>
    <w:p w14:paraId="6BA05FFF" w14:textId="77777777" w:rsidR="00B47195" w:rsidRPr="00B47195" w:rsidRDefault="00B47195" w:rsidP="00BF6E25">
      <w:pPr>
        <w:spacing w:line="480" w:lineRule="auto"/>
        <w:rPr>
          <w:rFonts w:ascii="Times New Roman" w:eastAsia="Times New Roman" w:hAnsi="Times New Roman" w:cs="Times New Roman"/>
          <w:sz w:val="24"/>
          <w:szCs w:val="24"/>
        </w:rPr>
      </w:pPr>
    </w:p>
    <w:p w14:paraId="028FB5F3" w14:textId="77777777"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2. Domination theory</w:t>
      </w:r>
    </w:p>
    <w:p w14:paraId="5E43D11D" w14:textId="5404F661" w:rsidR="00B47195" w:rsidRPr="00B47195"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In the theory of domination, Weber assumed that those who have been exposing to domination have some elements of “beliefs” in the system and those who obeyed orders did it voluntarily. But he highlighted some aspects that couldn’t make dominati</w:t>
      </w:r>
      <w:r w:rsidR="00DE133D">
        <w:rPr>
          <w:rFonts w:ascii="Times New Roman" w:eastAsia="Times New Roman" w:hAnsi="Times New Roman" w:cs="Times New Roman"/>
          <w:sz w:val="24"/>
          <w:szCs w:val="24"/>
        </w:rPr>
        <w:t>on to operate effectively; they i</w:t>
      </w:r>
      <w:r w:rsidR="00DE133D" w:rsidRPr="00B47195">
        <w:rPr>
          <w:rFonts w:ascii="Times New Roman" w:eastAsia="Times New Roman" w:hAnsi="Times New Roman" w:cs="Times New Roman"/>
          <w:sz w:val="24"/>
          <w:szCs w:val="24"/>
        </w:rPr>
        <w:t>nclude</w:t>
      </w:r>
      <w:r w:rsidRPr="00B47195">
        <w:rPr>
          <w:rFonts w:ascii="Times New Roman" w:eastAsia="Times New Roman" w:hAnsi="Times New Roman" w:cs="Times New Roman"/>
          <w:sz w:val="24"/>
          <w:szCs w:val="24"/>
        </w:rPr>
        <w:t xml:space="preserve"> personal interest, customs and idealistic belief especially by those under the authority.</w:t>
      </w:r>
    </w:p>
    <w:p w14:paraId="0000001E" w14:textId="64392DDA" w:rsidR="003B2932" w:rsidRDefault="00B47195" w:rsidP="00BF6E25">
      <w:pPr>
        <w:spacing w:line="480" w:lineRule="auto"/>
        <w:rPr>
          <w:rFonts w:ascii="Times New Roman" w:eastAsia="Times New Roman" w:hAnsi="Times New Roman" w:cs="Times New Roman"/>
          <w:sz w:val="24"/>
          <w:szCs w:val="24"/>
        </w:rPr>
      </w:pPr>
      <w:r w:rsidRPr="00B47195">
        <w:rPr>
          <w:rFonts w:ascii="Times New Roman" w:eastAsia="Times New Roman" w:hAnsi="Times New Roman" w:cs="Times New Roman"/>
          <w:sz w:val="24"/>
          <w:szCs w:val="24"/>
        </w:rPr>
        <w:t>In complex societies, domination is practiced through staff and not like ordinary people (or the masses). The staff must have a positive and affirmative belief in the myths that justify the authority. Generally, the theory of domination requires recognition for it to be recognized and have powers.</w:t>
      </w:r>
      <w:r w:rsidR="0016441D">
        <w:rPr>
          <w:rFonts w:ascii="Times New Roman" w:eastAsia="Times New Roman" w:hAnsi="Times New Roman" w:cs="Times New Roman"/>
          <w:sz w:val="24"/>
          <w:szCs w:val="24"/>
        </w:rPr>
        <w:t xml:space="preserve"> Empirical finding flaws the social dominance theory, thanks to the inconsistencies </w:t>
      </w:r>
      <w:r w:rsidR="0016441D">
        <w:rPr>
          <w:rFonts w:ascii="Times New Roman" w:eastAsia="Times New Roman" w:hAnsi="Times New Roman" w:cs="Times New Roman"/>
          <w:sz w:val="24"/>
          <w:szCs w:val="24"/>
        </w:rPr>
        <w:lastRenderedPageBreak/>
        <w:t xml:space="preserve">noted in the behavioral asymmetry. </w:t>
      </w:r>
      <w:r w:rsidR="001D51F1">
        <w:rPr>
          <w:rFonts w:ascii="Times New Roman" w:eastAsia="Times New Roman" w:hAnsi="Times New Roman" w:cs="Times New Roman"/>
          <w:sz w:val="24"/>
          <w:szCs w:val="24"/>
        </w:rPr>
        <w:t xml:space="preserve">The </w:t>
      </w:r>
      <w:r w:rsidR="004B2F6C">
        <w:rPr>
          <w:rFonts w:ascii="Times New Roman" w:eastAsia="Times New Roman" w:hAnsi="Times New Roman" w:cs="Times New Roman"/>
          <w:sz w:val="24"/>
          <w:szCs w:val="24"/>
        </w:rPr>
        <w:t>behavior of sub-groups in the society within a community correlates</w:t>
      </w:r>
      <w:r w:rsidR="00F15B82">
        <w:rPr>
          <w:rFonts w:ascii="Times New Roman" w:eastAsia="Times New Roman" w:hAnsi="Times New Roman" w:cs="Times New Roman"/>
          <w:sz w:val="24"/>
          <w:szCs w:val="24"/>
        </w:rPr>
        <w:t xml:space="preserve"> with social identity theory. </w:t>
      </w:r>
    </w:p>
    <w:p w14:paraId="52588CF6" w14:textId="77777777" w:rsidR="0016441D" w:rsidRDefault="0016441D" w:rsidP="00BF6E25">
      <w:pPr>
        <w:spacing w:line="480" w:lineRule="auto"/>
        <w:rPr>
          <w:rFonts w:ascii="Times New Roman" w:eastAsia="Times New Roman" w:hAnsi="Times New Roman" w:cs="Times New Roman"/>
          <w:sz w:val="24"/>
          <w:szCs w:val="24"/>
        </w:rPr>
      </w:pPr>
    </w:p>
    <w:p w14:paraId="75A37319" w14:textId="4124110E" w:rsidR="00960AE7" w:rsidRPr="00B47195" w:rsidRDefault="004B2F6C" w:rsidP="00BF6E25">
      <w:pPr>
        <w:spacing w:line="480" w:lineRule="auto"/>
      </w:pPr>
      <w:r>
        <w:rPr>
          <w:rFonts w:ascii="Arial" w:hAnsi="Arial" w:cs="Arial"/>
          <w:color w:val="3C4043"/>
          <w:sz w:val="21"/>
          <w:szCs w:val="21"/>
          <w:shd w:val="clear" w:color="auto" w:fill="FFFFFF"/>
        </w:rPr>
        <w:t xml:space="preserve"> </w:t>
      </w:r>
    </w:p>
    <w:sectPr w:rsidR="00960AE7" w:rsidRPr="00B4719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3B2932"/>
    <w:rsid w:val="0013516D"/>
    <w:rsid w:val="0016441D"/>
    <w:rsid w:val="001D51F1"/>
    <w:rsid w:val="003B2932"/>
    <w:rsid w:val="004B2F6C"/>
    <w:rsid w:val="00512411"/>
    <w:rsid w:val="00547DD1"/>
    <w:rsid w:val="00603BDE"/>
    <w:rsid w:val="0072507F"/>
    <w:rsid w:val="00883205"/>
    <w:rsid w:val="00897989"/>
    <w:rsid w:val="00960AE7"/>
    <w:rsid w:val="00B47195"/>
    <w:rsid w:val="00BF6E25"/>
    <w:rsid w:val="00C966D3"/>
    <w:rsid w:val="00D6463B"/>
    <w:rsid w:val="00DE133D"/>
    <w:rsid w:val="00F11FD0"/>
    <w:rsid w:val="00F15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960AE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960A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Windows User</cp:lastModifiedBy>
  <cp:revision>2</cp:revision>
  <dcterms:created xsi:type="dcterms:W3CDTF">2020-03-02T01:57:00Z</dcterms:created>
  <dcterms:modified xsi:type="dcterms:W3CDTF">2020-03-02T01:57:00Z</dcterms:modified>
</cp:coreProperties>
</file>